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903" w:rsidRDefault="007A1903" w:rsidP="00450782">
      <w:pPr>
        <w:jc w:val="center"/>
        <w:rPr>
          <w:rFonts w:ascii="Times New Roman" w:hAnsi="Times New Roman" w:cs="Times New Roman"/>
          <w:b/>
          <w:lang w:val="en-US"/>
        </w:rPr>
      </w:pPr>
    </w:p>
    <w:p w:rsidR="000D79C1" w:rsidRPr="000029A0" w:rsidRDefault="000029A0" w:rsidP="000029A0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  <w:r w:rsidRPr="00CE02AA">
        <w:rPr>
          <w:rFonts w:ascii="Times New Roman" w:hAnsi="Times New Roman" w:cs="Times New Roman"/>
          <w:b/>
          <w:i/>
          <w:sz w:val="28"/>
          <w:lang w:val="en-US"/>
        </w:rPr>
        <w:t xml:space="preserve">KF </w:t>
      </w:r>
      <w:proofErr w:type="spellStart"/>
      <w:r w:rsidRPr="00CE02AA">
        <w:rPr>
          <w:rFonts w:ascii="Times New Roman" w:hAnsi="Times New Roman" w:cs="Times New Roman"/>
          <w:b/>
          <w:i/>
          <w:sz w:val="28"/>
          <w:lang w:val="en-US"/>
        </w:rPr>
        <w:t>projekts</w:t>
      </w:r>
      <w:proofErr w:type="spellEnd"/>
      <w:r w:rsidRPr="00CE02AA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="00CE4494">
        <w:rPr>
          <w:rFonts w:ascii="Times New Roman" w:hAnsi="Times New Roman" w:cs="Times New Roman"/>
          <w:b/>
          <w:sz w:val="24"/>
          <w:lang w:val="en-US"/>
        </w:rPr>
        <w:t>“</w:t>
      </w:r>
      <w:proofErr w:type="spellStart"/>
      <w:r w:rsidR="000D79C1" w:rsidRPr="000029A0">
        <w:rPr>
          <w:rFonts w:ascii="Times New Roman" w:hAnsi="Times New Roman" w:cs="Times New Roman"/>
          <w:b/>
          <w:i/>
          <w:sz w:val="28"/>
          <w:lang w:val="en-US"/>
        </w:rPr>
        <w:t>Centralizētās</w:t>
      </w:r>
      <w:proofErr w:type="spellEnd"/>
      <w:r w:rsidR="000D79C1" w:rsidRPr="000029A0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proofErr w:type="spellStart"/>
      <w:r w:rsidR="000D79C1" w:rsidRPr="000029A0">
        <w:rPr>
          <w:rFonts w:ascii="Times New Roman" w:hAnsi="Times New Roman" w:cs="Times New Roman"/>
          <w:b/>
          <w:i/>
          <w:sz w:val="28"/>
          <w:lang w:val="en-US"/>
        </w:rPr>
        <w:t>siltumapgādes</w:t>
      </w:r>
      <w:proofErr w:type="spellEnd"/>
      <w:r w:rsidR="000D79C1" w:rsidRPr="000029A0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proofErr w:type="spellStart"/>
      <w:r w:rsidR="000D79C1" w:rsidRPr="000029A0">
        <w:rPr>
          <w:rFonts w:ascii="Times New Roman" w:hAnsi="Times New Roman" w:cs="Times New Roman"/>
          <w:b/>
          <w:i/>
          <w:sz w:val="28"/>
          <w:lang w:val="en-US"/>
        </w:rPr>
        <w:t>pārvades</w:t>
      </w:r>
      <w:proofErr w:type="spellEnd"/>
      <w:r w:rsidR="000D79C1" w:rsidRPr="000029A0">
        <w:rPr>
          <w:rFonts w:ascii="Times New Roman" w:hAnsi="Times New Roman" w:cs="Times New Roman"/>
          <w:b/>
          <w:i/>
          <w:sz w:val="28"/>
          <w:lang w:val="en-US"/>
        </w:rPr>
        <w:t xml:space="preserve"> un </w:t>
      </w:r>
      <w:proofErr w:type="spellStart"/>
      <w:r w:rsidR="000D79C1" w:rsidRPr="000029A0">
        <w:rPr>
          <w:rFonts w:ascii="Times New Roman" w:hAnsi="Times New Roman" w:cs="Times New Roman"/>
          <w:b/>
          <w:i/>
          <w:sz w:val="28"/>
          <w:lang w:val="en-US"/>
        </w:rPr>
        <w:t>sadales</w:t>
      </w:r>
      <w:proofErr w:type="spellEnd"/>
      <w:r w:rsidR="000D79C1" w:rsidRPr="000029A0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proofErr w:type="spellStart"/>
      <w:r w:rsidR="000D79C1" w:rsidRPr="000029A0">
        <w:rPr>
          <w:rFonts w:ascii="Times New Roman" w:hAnsi="Times New Roman" w:cs="Times New Roman"/>
          <w:b/>
          <w:i/>
          <w:sz w:val="28"/>
          <w:lang w:val="en-US"/>
        </w:rPr>
        <w:t>sistēmas</w:t>
      </w:r>
      <w:proofErr w:type="spellEnd"/>
      <w:r w:rsidR="000D79C1" w:rsidRPr="000029A0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proofErr w:type="spellStart"/>
      <w:r w:rsidR="000D79C1" w:rsidRPr="000029A0">
        <w:rPr>
          <w:rFonts w:ascii="Times New Roman" w:hAnsi="Times New Roman" w:cs="Times New Roman"/>
          <w:b/>
          <w:i/>
          <w:sz w:val="28"/>
          <w:lang w:val="en-US"/>
        </w:rPr>
        <w:t>rekonstrukcija</w:t>
      </w:r>
      <w:proofErr w:type="spellEnd"/>
      <w:r w:rsidR="000D79C1" w:rsidRPr="000029A0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proofErr w:type="spellStart"/>
      <w:r w:rsidR="000D79C1" w:rsidRPr="000029A0">
        <w:rPr>
          <w:rFonts w:ascii="Times New Roman" w:hAnsi="Times New Roman" w:cs="Times New Roman"/>
          <w:b/>
          <w:i/>
          <w:sz w:val="28"/>
          <w:lang w:val="en-US"/>
        </w:rPr>
        <w:t>Ozolniekos</w:t>
      </w:r>
      <w:proofErr w:type="spellEnd"/>
      <w:r w:rsidR="000D79C1" w:rsidRPr="000029A0">
        <w:rPr>
          <w:rFonts w:ascii="Times New Roman" w:hAnsi="Times New Roman" w:cs="Times New Roman"/>
          <w:b/>
          <w:i/>
          <w:sz w:val="28"/>
          <w:lang w:val="en-US"/>
        </w:rPr>
        <w:t>”</w:t>
      </w:r>
      <w:r w:rsidR="00276470">
        <w:rPr>
          <w:rFonts w:ascii="Times New Roman" w:hAnsi="Times New Roman" w:cs="Times New Roman"/>
          <w:b/>
          <w:i/>
          <w:sz w:val="28"/>
          <w:lang w:val="en-US"/>
        </w:rPr>
        <w:t xml:space="preserve">, </w:t>
      </w:r>
      <w:r w:rsidR="00450782" w:rsidRPr="00CE4494">
        <w:rPr>
          <w:rFonts w:ascii="Times New Roman" w:hAnsi="Times New Roman" w:cs="Times New Roman"/>
          <w:b/>
          <w:lang w:val="en-US"/>
        </w:rPr>
        <w:t>i</w:t>
      </w:r>
      <w:r w:rsidR="000D79C1" w:rsidRPr="00CE4494">
        <w:rPr>
          <w:rFonts w:ascii="Times New Roman" w:hAnsi="Times New Roman" w:cs="Times New Roman"/>
          <w:b/>
          <w:lang w:val="en-US"/>
        </w:rPr>
        <w:t>d.Nr.4.3.1.0/17/A/009</w:t>
      </w:r>
    </w:p>
    <w:p w:rsidR="000D79C1" w:rsidRDefault="000D79C1" w:rsidP="000D79C1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18"/>
          <w:szCs w:val="18"/>
          <w:lang w:eastAsia="lv-LV"/>
        </w:rPr>
      </w:pPr>
    </w:p>
    <w:p w:rsidR="00276470" w:rsidRPr="000D79C1" w:rsidRDefault="00276470" w:rsidP="000D79C1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18"/>
          <w:szCs w:val="18"/>
          <w:lang w:eastAsia="lv-LV"/>
        </w:rPr>
      </w:pPr>
    </w:p>
    <w:p w:rsidR="000D79C1" w:rsidRPr="002540B8" w:rsidRDefault="000D79C1" w:rsidP="00FC187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2540B8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Fonda nosaukums</w:t>
      </w:r>
      <w:r w:rsidR="00FB52DD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:</w:t>
      </w: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                   </w:t>
      </w:r>
      <w:r w:rsidR="00FB52DD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ab/>
      </w: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Kohēzijas fonds</w:t>
      </w:r>
    </w:p>
    <w:p w:rsidR="000D79C1" w:rsidRPr="002540B8" w:rsidRDefault="000D79C1" w:rsidP="00FB52DD">
      <w:pPr>
        <w:shd w:val="clear" w:color="auto" w:fill="FFFFFF"/>
        <w:spacing w:before="150" w:after="0" w:line="240" w:lineRule="auto"/>
        <w:ind w:left="2880" w:hanging="2880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2540B8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Aktivitāte</w:t>
      </w:r>
      <w:r w:rsidR="00FB52DD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:</w:t>
      </w: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                                  </w:t>
      </w:r>
      <w:r w:rsidR="00FB52DD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ab/>
      </w: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4.3.1</w:t>
      </w:r>
      <w:r w:rsidR="00CE4494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 </w:t>
      </w: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„Veicināt energoefektivitāti un vietējo AER izmantošanu centralizētajā siltumapgādē”</w:t>
      </w:r>
    </w:p>
    <w:p w:rsidR="000D79C1" w:rsidRPr="002540B8" w:rsidRDefault="000D79C1" w:rsidP="00FC187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2540B8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Vienošanās Nr.</w:t>
      </w:r>
      <w:r w:rsidR="00FB52DD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:</w:t>
      </w: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                        </w:t>
      </w:r>
      <w:r w:rsidR="00FB52DD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ab/>
      </w: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4.3.1.0/17/A/009</w:t>
      </w:r>
      <w:bookmarkStart w:id="0" w:name="_GoBack"/>
      <w:bookmarkEnd w:id="0"/>
    </w:p>
    <w:p w:rsidR="000D79C1" w:rsidRPr="002540B8" w:rsidRDefault="000D79C1" w:rsidP="00FC187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2540B8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Projekta īstenošanas laiks</w:t>
      </w:r>
      <w:r w:rsidR="00FB52DD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:</w:t>
      </w: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      </w:t>
      </w:r>
      <w:r w:rsidR="00FB52DD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ab/>
      </w:r>
      <w:r w:rsidR="0035601C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05.03.2018.</w:t>
      </w: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 – </w:t>
      </w:r>
      <w:r w:rsidR="0035601C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04.03.2020.</w:t>
      </w:r>
    </w:p>
    <w:p w:rsidR="00A50A1E" w:rsidRPr="002540B8" w:rsidRDefault="000D79C1" w:rsidP="00FB52DD">
      <w:pPr>
        <w:shd w:val="clear" w:color="auto" w:fill="FFFFFF"/>
        <w:spacing w:before="150" w:after="0" w:line="240" w:lineRule="auto"/>
        <w:ind w:left="2880" w:hanging="2880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2540B8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Projekta</w:t>
      </w:r>
      <w:r w:rsidR="00A50A1E" w:rsidRPr="002540B8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 xml:space="preserve"> vispārīgais</w:t>
      </w:r>
      <w:r w:rsidRPr="002540B8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 xml:space="preserve"> mērķis</w:t>
      </w:r>
      <w:r w:rsidR="00FB52DD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:</w:t>
      </w:r>
      <w:r w:rsidR="005F1C3A"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 </w:t>
      </w:r>
      <w:r w:rsidR="00FB52DD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ab/>
      </w:r>
      <w:r w:rsidR="00A50A1E"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veicināt energoefektivitāti Ozolnieku centralizētajā siltumapgādes pārvades un sadales</w:t>
      </w:r>
      <w:r w:rsidR="003E057D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 </w:t>
      </w:r>
      <w:r w:rsidR="00A50A1E"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sistēmā. </w:t>
      </w:r>
    </w:p>
    <w:p w:rsidR="00A50A1E" w:rsidRPr="002540B8" w:rsidRDefault="00A50A1E" w:rsidP="00FC187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i/>
          <w:color w:val="2C2B2B"/>
          <w:szCs w:val="18"/>
          <w:lang w:eastAsia="lv-LV"/>
        </w:rPr>
      </w:pPr>
      <w:r w:rsidRPr="002540B8">
        <w:rPr>
          <w:rFonts w:ascii="Times New Roman" w:eastAsia="Times New Roman" w:hAnsi="Times New Roman" w:cs="Times New Roman"/>
          <w:b/>
          <w:i/>
          <w:color w:val="2C2B2B"/>
          <w:szCs w:val="18"/>
          <w:lang w:eastAsia="lv-LV"/>
        </w:rPr>
        <w:t>Projekta specifiskie mērķi:</w:t>
      </w:r>
    </w:p>
    <w:p w:rsidR="00A50A1E" w:rsidRPr="002540B8" w:rsidRDefault="00A50A1E" w:rsidP="001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1.Maģistrālo siltumapgādes inženiertīklu rekonstrukcija 424,56 metru garumā;</w:t>
      </w:r>
    </w:p>
    <w:p w:rsidR="00A50A1E" w:rsidRPr="002540B8" w:rsidRDefault="00A50A1E" w:rsidP="001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2.Siltumenerģijas zudumu samazinājums rekonstruētajos siltumtīklos 2,64 </w:t>
      </w:r>
      <w:proofErr w:type="spellStart"/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MWh</w:t>
      </w:r>
      <w:proofErr w:type="spellEnd"/>
      <w:r w:rsidR="005F1C3A"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 </w:t>
      </w: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/gadā;</w:t>
      </w:r>
    </w:p>
    <w:p w:rsidR="00A50A1E" w:rsidRPr="002540B8" w:rsidRDefault="00A50A1E" w:rsidP="001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3.Siltumenerģijas ietaupījums par 12,15% jeb 216,21 </w:t>
      </w:r>
      <w:proofErr w:type="spellStart"/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MWh</w:t>
      </w:r>
      <w:proofErr w:type="spellEnd"/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/gadā;</w:t>
      </w:r>
    </w:p>
    <w:p w:rsidR="00A50A1E" w:rsidRPr="002540B8" w:rsidRDefault="00A50A1E" w:rsidP="0010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4.Siltumnīcefekta gāz</w:t>
      </w:r>
      <w:r w:rsidR="006405F6"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u ietaupījums uz KF līdzfinansējumu 1000 eiro ir 0,6981 tonnas/ gadā.</w:t>
      </w:r>
    </w:p>
    <w:p w:rsidR="006405F6" w:rsidRPr="002540B8" w:rsidRDefault="000D79C1" w:rsidP="00FC187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Mērķi paredzēts sasniegt,</w:t>
      </w:r>
      <w:r w:rsidR="006405F6"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 veicot maģistrālo siltumapgādes inženiertīklu pārbūvi 424,56 metru garumā šādos posmos:</w:t>
      </w:r>
    </w:p>
    <w:p w:rsidR="006405F6" w:rsidRPr="002540B8" w:rsidRDefault="006405F6" w:rsidP="00FC1873">
      <w:pPr>
        <w:pStyle w:val="Sarakstarindkopa"/>
        <w:numPr>
          <w:ilvl w:val="0"/>
          <w:numId w:val="2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Meliorācijas iela (no krustojuma ar Kastaņu ielu līdz krustojumam ar Stadiona ielu) – 129,03 metri;</w:t>
      </w:r>
    </w:p>
    <w:p w:rsidR="004E0306" w:rsidRPr="002540B8" w:rsidRDefault="006405F6" w:rsidP="00104424">
      <w:pPr>
        <w:pStyle w:val="Sarakstarindkopa"/>
        <w:numPr>
          <w:ilvl w:val="0"/>
          <w:numId w:val="2"/>
        </w:numPr>
        <w:shd w:val="clear" w:color="auto" w:fill="FFFFFF"/>
        <w:spacing w:before="150" w:after="0" w:line="240" w:lineRule="auto"/>
        <w:ind w:right="-188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Kastaņu un Parka ielas (no</w:t>
      </w:r>
      <w:r w:rsidR="004E0306"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 ievada dzīvojamā ēkā Kastaņu ielā līdz dzīvojamai ēkai Parka ielā 1) – 217,45 metri;</w:t>
      </w:r>
    </w:p>
    <w:p w:rsidR="004E0306" w:rsidRPr="002540B8" w:rsidRDefault="004E0306" w:rsidP="00FC1873">
      <w:pPr>
        <w:pStyle w:val="Sarakstarindkopa"/>
        <w:numPr>
          <w:ilvl w:val="0"/>
          <w:numId w:val="2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Meliorācijas iela (no ievada dzīvojamā ēkā Meliorācijas ielā 21 līdz ievadam dzīvojamā ēkā Meliorācijas ielā 25) – 78,08 metri. </w:t>
      </w:r>
    </w:p>
    <w:p w:rsidR="000D79C1" w:rsidRPr="002540B8" w:rsidRDefault="000D79C1" w:rsidP="00FC187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2540B8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Projektā plānotās aktivitātes un to ietvaros sasniedzamie rezultāti:</w:t>
      </w:r>
    </w:p>
    <w:p w:rsidR="005F1C3A" w:rsidRPr="002540B8" w:rsidRDefault="005F1C3A" w:rsidP="00FC187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Būvprojekta izstrāde – ir veikta tehniskā projekta izstrāde atbilstoši noslēgtajam līgumam.</w:t>
      </w:r>
    </w:p>
    <w:p w:rsidR="005F1C3A" w:rsidRPr="002540B8" w:rsidRDefault="00450782" w:rsidP="00FC187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Pārvades un sadales sistēmas būvniecība un rekonstrukcija.</w:t>
      </w:r>
    </w:p>
    <w:p w:rsidR="000D79C1" w:rsidRPr="002540B8" w:rsidRDefault="000D79C1" w:rsidP="00FC187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Būvuzraudzība – </w:t>
      </w:r>
      <w:r w:rsidR="005F1C3A"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t</w:t>
      </w: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iks veikta atbilstoša būvniecības procesa būvuzraudzība atbilstoši noslēgtajam līgumam un spēkā esošajiem būvnormatīviem.</w:t>
      </w:r>
    </w:p>
    <w:p w:rsidR="000D79C1" w:rsidRPr="002540B8" w:rsidRDefault="000D79C1" w:rsidP="00FC187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Cs w:val="18"/>
          <w:lang w:eastAsia="lv-LV"/>
        </w:rPr>
      </w:pP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Autoruzraudzība – </w:t>
      </w:r>
      <w:r w:rsidR="005F1C3A"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t</w:t>
      </w: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iks veikta atbilstoša autoruzraudzība atbilstoši noslēgtajam līgumam un spēkā esošajiem būvnormatīviem.</w:t>
      </w:r>
    </w:p>
    <w:p w:rsidR="00450782" w:rsidRDefault="00450782" w:rsidP="00CE449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color w:val="2C2B2B"/>
          <w:szCs w:val="18"/>
          <w:lang w:eastAsia="lv-LV"/>
        </w:rPr>
      </w:pPr>
      <w:r w:rsidRPr="002540B8">
        <w:rPr>
          <w:rFonts w:ascii="Times New Roman" w:eastAsia="Times New Roman" w:hAnsi="Times New Roman" w:cs="Times New Roman"/>
          <w:b/>
          <w:i/>
          <w:color w:val="2C2B2B"/>
          <w:szCs w:val="18"/>
          <w:lang w:eastAsia="lv-LV"/>
        </w:rPr>
        <w:t>Projekta īstenošanas laiks</w:t>
      </w:r>
      <w:r w:rsidRPr="003E057D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 – </w:t>
      </w:r>
      <w:r w:rsidRPr="002540B8">
        <w:rPr>
          <w:rFonts w:ascii="Times New Roman" w:eastAsia="Times New Roman" w:hAnsi="Times New Roman" w:cs="Times New Roman"/>
          <w:b/>
          <w:i/>
          <w:color w:val="2C2B2B"/>
          <w:szCs w:val="18"/>
          <w:lang w:eastAsia="lv-LV"/>
        </w:rPr>
        <w:t>24 mēneši.</w:t>
      </w:r>
    </w:p>
    <w:p w:rsidR="00D22D87" w:rsidRPr="00D22D87" w:rsidRDefault="00D22D87" w:rsidP="00D2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C2B2B"/>
          <w:sz w:val="6"/>
          <w:szCs w:val="18"/>
          <w:lang w:eastAsia="lv-LV"/>
        </w:rPr>
      </w:pPr>
    </w:p>
    <w:p w:rsidR="00B67179" w:rsidRPr="002540B8" w:rsidRDefault="003B7690" w:rsidP="00D22D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lang w:val="en-US"/>
        </w:rPr>
      </w:pP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KF</w:t>
      </w:r>
      <w:r w:rsidR="000D79C1"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 projekt</w:t>
      </w:r>
      <w:r w:rsidR="005F1C3A"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a</w:t>
      </w:r>
      <w:r w:rsidR="003E057D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 </w:t>
      </w:r>
      <w:r w:rsidR="000D79C1"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„</w:t>
      </w: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Centralizētās siltumapgādes pārvaldes un sadales sistēmas rekonstrukcija Ozolniekos</w:t>
      </w:r>
      <w:r w:rsidR="000D79C1"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” </w:t>
      </w:r>
      <w:r w:rsidR="000D79C1" w:rsidRPr="002540B8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 xml:space="preserve">kopējās izmaksas </w:t>
      </w:r>
      <w:r w:rsidRPr="002540B8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>282 657,21</w:t>
      </w:r>
      <w:r w:rsidR="000D79C1" w:rsidRPr="002540B8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 xml:space="preserve"> EUR</w:t>
      </w:r>
      <w:r w:rsidR="00FB52DD">
        <w:rPr>
          <w:rFonts w:ascii="Times New Roman" w:eastAsia="Times New Roman" w:hAnsi="Times New Roman" w:cs="Times New Roman"/>
          <w:bCs/>
          <w:iCs/>
          <w:color w:val="2C2B2B"/>
          <w:szCs w:val="18"/>
          <w:lang w:eastAsia="lv-LV"/>
        </w:rPr>
        <w:t xml:space="preserve"> ,</w:t>
      </w:r>
      <w:r w:rsidR="00560E63">
        <w:rPr>
          <w:rFonts w:ascii="Times New Roman" w:eastAsia="Times New Roman" w:hAnsi="Times New Roman" w:cs="Times New Roman"/>
          <w:bCs/>
          <w:iCs/>
          <w:color w:val="2C2B2B"/>
          <w:szCs w:val="18"/>
          <w:lang w:eastAsia="lv-LV"/>
        </w:rPr>
        <w:t xml:space="preserve"> </w:t>
      </w:r>
      <w:r w:rsidR="00FB52DD">
        <w:rPr>
          <w:rFonts w:ascii="Times New Roman" w:eastAsia="Times New Roman" w:hAnsi="Times New Roman" w:cs="Times New Roman"/>
          <w:bCs/>
          <w:iCs/>
          <w:color w:val="2C2B2B"/>
          <w:szCs w:val="18"/>
          <w:lang w:eastAsia="lv-LV"/>
        </w:rPr>
        <w:t>t.sk.</w:t>
      </w:r>
      <w:r w:rsidR="00D22D87">
        <w:rPr>
          <w:rFonts w:ascii="Times New Roman" w:eastAsia="Times New Roman" w:hAnsi="Times New Roman" w:cs="Times New Roman"/>
          <w:b/>
          <w:bCs/>
          <w:i/>
          <w:iCs/>
          <w:color w:val="2C2B2B"/>
          <w:szCs w:val="18"/>
          <w:lang w:eastAsia="lv-LV"/>
        </w:rPr>
        <w:t xml:space="preserve"> </w:t>
      </w: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KF</w:t>
      </w:r>
      <w:r w:rsidR="000D79C1"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 </w:t>
      </w: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atbalsts </w:t>
      </w:r>
      <w:r w:rsidR="000D79C1"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– </w:t>
      </w:r>
      <w:r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 xml:space="preserve">81 760,35 </w:t>
      </w:r>
      <w:r w:rsidR="000D79C1" w:rsidRPr="002540B8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EUR</w:t>
      </w:r>
      <w:r w:rsidR="00276470">
        <w:rPr>
          <w:rFonts w:ascii="Times New Roman" w:eastAsia="Times New Roman" w:hAnsi="Times New Roman" w:cs="Times New Roman"/>
          <w:color w:val="2C2B2B"/>
          <w:szCs w:val="18"/>
          <w:lang w:eastAsia="lv-LV"/>
        </w:rPr>
        <w:t>.</w:t>
      </w:r>
    </w:p>
    <w:sectPr w:rsidR="00B67179" w:rsidRPr="002540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E1D" w:rsidRDefault="00B53E1D" w:rsidP="007A1903">
      <w:pPr>
        <w:spacing w:after="0" w:line="240" w:lineRule="auto"/>
      </w:pPr>
      <w:r>
        <w:separator/>
      </w:r>
    </w:p>
  </w:endnote>
  <w:endnote w:type="continuationSeparator" w:id="0">
    <w:p w:rsidR="00B53E1D" w:rsidRDefault="00B53E1D" w:rsidP="007A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E1D" w:rsidRDefault="00B53E1D" w:rsidP="007A1903">
      <w:pPr>
        <w:spacing w:after="0" w:line="240" w:lineRule="auto"/>
      </w:pPr>
      <w:r>
        <w:separator/>
      </w:r>
    </w:p>
  </w:footnote>
  <w:footnote w:type="continuationSeparator" w:id="0">
    <w:p w:rsidR="00B53E1D" w:rsidRDefault="00B53E1D" w:rsidP="007A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903" w:rsidRDefault="007A1903" w:rsidP="00D22D87">
    <w:pPr>
      <w:pStyle w:val="Galvene"/>
      <w:jc w:val="center"/>
    </w:pPr>
    <w:r>
      <w:rPr>
        <w:noProof/>
      </w:rPr>
      <w:drawing>
        <wp:inline distT="0" distB="0" distL="0" distR="0" wp14:anchorId="00D35776" wp14:editId="46CF0177">
          <wp:extent cx="2818400" cy="751938"/>
          <wp:effectExtent l="0" t="0" r="1270" b="0"/>
          <wp:docPr id="8" name="Attēls 8" descr="http://www.esfondi.lv/upload/00-logo/logo_2014_2020/LV_ID_EU_logo_ansamblis/LV/RGB/LV_ID_EU_logo_ansamblis_K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esfondi.lv/upload/00-logo/logo_2014_2020/LV_ID_EU_logo_ansamblis/LV/RGB/LV_ID_EU_logo_ansamblis_KF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384" b="31844"/>
                  <a:stretch/>
                </pic:blipFill>
                <pic:spPr bwMode="auto">
                  <a:xfrm>
                    <a:off x="0" y="0"/>
                    <a:ext cx="3018020" cy="8051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B28EA"/>
    <w:multiLevelType w:val="hybridMultilevel"/>
    <w:tmpl w:val="47B0AB5C"/>
    <w:lvl w:ilvl="0" w:tplc="22FA190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E6EBB"/>
    <w:multiLevelType w:val="multilevel"/>
    <w:tmpl w:val="A8FC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79"/>
    <w:rsid w:val="000029A0"/>
    <w:rsid w:val="000D79C1"/>
    <w:rsid w:val="00104424"/>
    <w:rsid w:val="002540B8"/>
    <w:rsid w:val="00276470"/>
    <w:rsid w:val="002E5B34"/>
    <w:rsid w:val="0035601C"/>
    <w:rsid w:val="003B7690"/>
    <w:rsid w:val="003E057D"/>
    <w:rsid w:val="00450782"/>
    <w:rsid w:val="004E0306"/>
    <w:rsid w:val="00552D0D"/>
    <w:rsid w:val="0055660B"/>
    <w:rsid w:val="00560E63"/>
    <w:rsid w:val="0058216F"/>
    <w:rsid w:val="005F1C3A"/>
    <w:rsid w:val="00621656"/>
    <w:rsid w:val="006405F6"/>
    <w:rsid w:val="006B656B"/>
    <w:rsid w:val="007A1903"/>
    <w:rsid w:val="00802E10"/>
    <w:rsid w:val="009640C4"/>
    <w:rsid w:val="009B02B6"/>
    <w:rsid w:val="00A12106"/>
    <w:rsid w:val="00A50A1E"/>
    <w:rsid w:val="00A9244F"/>
    <w:rsid w:val="00B53E1D"/>
    <w:rsid w:val="00B67179"/>
    <w:rsid w:val="00B95A2D"/>
    <w:rsid w:val="00C31F35"/>
    <w:rsid w:val="00CE4494"/>
    <w:rsid w:val="00D22D87"/>
    <w:rsid w:val="00E128D9"/>
    <w:rsid w:val="00F212FD"/>
    <w:rsid w:val="00F9523F"/>
    <w:rsid w:val="00FB52DD"/>
    <w:rsid w:val="00FC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A0844"/>
  <w15:chartTrackingRefBased/>
  <w15:docId w15:val="{D1CAC7D0-CB6E-4088-9C16-0E2CF835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0D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0D79C1"/>
    <w:rPr>
      <w:color w:val="0000FF"/>
      <w:u w:val="single"/>
    </w:rPr>
  </w:style>
  <w:style w:type="character" w:styleId="Izteiksmgs">
    <w:name w:val="Strong"/>
    <w:basedOn w:val="Noklusjumarindkopasfonts"/>
    <w:uiPriority w:val="22"/>
    <w:qFormat/>
    <w:rsid w:val="000D79C1"/>
    <w:rPr>
      <w:b/>
      <w:bCs/>
    </w:rPr>
  </w:style>
  <w:style w:type="paragraph" w:styleId="Sarakstarindkopa">
    <w:name w:val="List Paragraph"/>
    <w:basedOn w:val="Parasts"/>
    <w:uiPriority w:val="34"/>
    <w:qFormat/>
    <w:rsid w:val="006405F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7A1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A1903"/>
  </w:style>
  <w:style w:type="paragraph" w:styleId="Kjene">
    <w:name w:val="footer"/>
    <w:basedOn w:val="Parasts"/>
    <w:link w:val="KjeneRakstz"/>
    <w:uiPriority w:val="99"/>
    <w:unhideWhenUsed/>
    <w:rsid w:val="007A1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A1903"/>
  </w:style>
  <w:style w:type="paragraph" w:styleId="Balonteksts">
    <w:name w:val="Balloon Text"/>
    <w:basedOn w:val="Parasts"/>
    <w:link w:val="BalontekstsRakstz"/>
    <w:uiPriority w:val="99"/>
    <w:semiHidden/>
    <w:unhideWhenUsed/>
    <w:rsid w:val="0025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5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2018-05-08T13:01:00Z</cp:lastPrinted>
  <dcterms:created xsi:type="dcterms:W3CDTF">2018-05-07T13:05:00Z</dcterms:created>
  <dcterms:modified xsi:type="dcterms:W3CDTF">2018-06-05T08:27:00Z</dcterms:modified>
</cp:coreProperties>
</file>